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A" w:rsidRPr="00F12C8A" w:rsidRDefault="00F12C8A" w:rsidP="00F12C8A">
      <w:pPr>
        <w:rPr>
          <w:vanish/>
        </w:rPr>
      </w:pPr>
    </w:p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F53EBB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006E67">
        <w:rPr>
          <w:b/>
          <w:color w:val="000000" w:themeColor="text1"/>
          <w:szCs w:val="28"/>
        </w:rPr>
        <w:t>Итоги работы</w:t>
      </w:r>
      <w:r w:rsidR="00F53EBB">
        <w:rPr>
          <w:b/>
          <w:color w:val="000000" w:themeColor="text1"/>
          <w:szCs w:val="28"/>
        </w:rPr>
        <w:t xml:space="preserve"> Управления развития </w:t>
      </w:r>
    </w:p>
    <w:p w:rsidR="00F53EBB" w:rsidRDefault="00F53EBB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proofErr w:type="gramStart"/>
      <w:r>
        <w:rPr>
          <w:b/>
          <w:color w:val="000000" w:themeColor="text1"/>
          <w:szCs w:val="28"/>
        </w:rPr>
        <w:t>предпринимательства  и</w:t>
      </w:r>
      <w:proofErr w:type="gramEnd"/>
      <w:r>
        <w:rPr>
          <w:b/>
          <w:color w:val="000000" w:themeColor="text1"/>
          <w:szCs w:val="28"/>
        </w:rPr>
        <w:t xml:space="preserve"> потребительского рынка</w:t>
      </w:r>
    </w:p>
    <w:p w:rsidR="008334B6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006E67">
        <w:rPr>
          <w:b/>
          <w:color w:val="000000" w:themeColor="text1"/>
          <w:szCs w:val="28"/>
        </w:rPr>
        <w:t xml:space="preserve"> </w:t>
      </w:r>
      <w:proofErr w:type="gramStart"/>
      <w:r w:rsidRPr="00006E67">
        <w:rPr>
          <w:b/>
          <w:color w:val="000000" w:themeColor="text1"/>
          <w:szCs w:val="28"/>
        </w:rPr>
        <w:t>за</w:t>
      </w:r>
      <w:proofErr w:type="gramEnd"/>
      <w:r w:rsidRPr="00006E67">
        <w:rPr>
          <w:b/>
          <w:color w:val="000000" w:themeColor="text1"/>
          <w:szCs w:val="28"/>
        </w:rPr>
        <w:t xml:space="preserve"> </w:t>
      </w:r>
      <w:r w:rsidR="00006E67" w:rsidRPr="00006E67">
        <w:rPr>
          <w:b/>
          <w:color w:val="000000" w:themeColor="text1"/>
          <w:szCs w:val="28"/>
        </w:rPr>
        <w:t>12</w:t>
      </w:r>
      <w:r w:rsidR="00C3136F" w:rsidRPr="00006E67">
        <w:rPr>
          <w:b/>
          <w:color w:val="000000" w:themeColor="text1"/>
          <w:szCs w:val="28"/>
        </w:rPr>
        <w:t xml:space="preserve"> месяцев</w:t>
      </w:r>
      <w:r w:rsidR="00871372" w:rsidRPr="00006E67">
        <w:rPr>
          <w:b/>
          <w:color w:val="000000" w:themeColor="text1"/>
          <w:szCs w:val="28"/>
        </w:rPr>
        <w:t xml:space="preserve"> 201</w:t>
      </w:r>
      <w:r w:rsidR="00B51BA2" w:rsidRPr="00006E67">
        <w:rPr>
          <w:b/>
          <w:color w:val="000000" w:themeColor="text1"/>
          <w:szCs w:val="28"/>
        </w:rPr>
        <w:t>9</w:t>
      </w:r>
      <w:r w:rsidR="00871372" w:rsidRPr="00006E67">
        <w:rPr>
          <w:b/>
          <w:color w:val="000000" w:themeColor="text1"/>
          <w:szCs w:val="28"/>
        </w:rPr>
        <w:t xml:space="preserve"> года</w:t>
      </w:r>
    </w:p>
    <w:p w:rsidR="00F53EBB" w:rsidRDefault="00F53EBB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314D4B" w:rsidRDefault="00314D4B" w:rsidP="00AC5F49">
      <w:pPr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292755" w:rsidRDefault="00292755" w:rsidP="0029275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городского бюджета.</w:t>
      </w:r>
    </w:p>
    <w:p w:rsidR="00292755" w:rsidRDefault="00006E67" w:rsidP="0029275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proofErr w:type="gramStart"/>
      <w:r>
        <w:rPr>
          <w:rFonts w:eastAsia="Calibri"/>
          <w:color w:val="000000" w:themeColor="text1"/>
          <w:szCs w:val="28"/>
          <w:lang w:eastAsia="en-US"/>
        </w:rPr>
        <w:t>3</w:t>
      </w:r>
      <w:r w:rsidR="00292755">
        <w:rPr>
          <w:rFonts w:eastAsia="Calibri"/>
          <w:color w:val="000000" w:themeColor="text1"/>
          <w:szCs w:val="28"/>
          <w:lang w:eastAsia="en-US"/>
        </w:rPr>
        <w:t>1.1</w:t>
      </w:r>
      <w:r>
        <w:rPr>
          <w:rFonts w:eastAsia="Calibri"/>
          <w:color w:val="000000" w:themeColor="text1"/>
          <w:szCs w:val="28"/>
          <w:lang w:eastAsia="en-US"/>
        </w:rPr>
        <w:t>2</w:t>
      </w:r>
      <w:r w:rsidR="00292755">
        <w:rPr>
          <w:rFonts w:eastAsia="Calibri"/>
          <w:color w:val="000000" w:themeColor="text1"/>
          <w:szCs w:val="28"/>
          <w:lang w:eastAsia="en-US"/>
        </w:rPr>
        <w:t>.2019  года</w:t>
      </w:r>
      <w:proofErr w:type="gramEnd"/>
      <w:r w:rsidR="00292755">
        <w:rPr>
          <w:rFonts w:eastAsia="Calibri"/>
          <w:color w:val="000000" w:themeColor="text1"/>
          <w:szCs w:val="28"/>
          <w:lang w:eastAsia="en-US"/>
        </w:rPr>
        <w:t xml:space="preserve"> на территории МО «Город Майкоп» действуют </w:t>
      </w:r>
      <w:r w:rsidR="00FF2D05" w:rsidRPr="00FF2D05">
        <w:rPr>
          <w:rFonts w:eastAsia="Calibri"/>
          <w:color w:val="000000" w:themeColor="text1"/>
          <w:szCs w:val="28"/>
          <w:lang w:eastAsia="en-US"/>
        </w:rPr>
        <w:t>8003</w:t>
      </w:r>
      <w:r w:rsidR="00292755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СМСП). Общее количество малых предприятий составляет 1930 единиц (в том числе 1679 </w:t>
      </w:r>
      <w:proofErr w:type="spellStart"/>
      <w:r w:rsidR="00292755">
        <w:rPr>
          <w:rFonts w:eastAsia="Calibri"/>
          <w:color w:val="000000" w:themeColor="text1"/>
          <w:szCs w:val="28"/>
          <w:lang w:eastAsia="en-US"/>
        </w:rPr>
        <w:t>микропредприятий</w:t>
      </w:r>
      <w:proofErr w:type="spellEnd"/>
      <w:r w:rsidR="00292755">
        <w:rPr>
          <w:rFonts w:eastAsia="Calibri"/>
          <w:color w:val="000000" w:themeColor="text1"/>
          <w:szCs w:val="28"/>
          <w:lang w:eastAsia="en-US"/>
        </w:rPr>
        <w:t xml:space="preserve"> или 87,0 % от общего числа малых предприятий) и 15 средних предприятий. Количество индивидуальных предпринимателей составляет </w:t>
      </w:r>
      <w:r w:rsidR="00FF2D05" w:rsidRPr="00FF2D05">
        <w:rPr>
          <w:rFonts w:eastAsia="Calibri"/>
          <w:color w:val="000000" w:themeColor="text1"/>
          <w:szCs w:val="28"/>
          <w:lang w:eastAsia="en-US"/>
        </w:rPr>
        <w:t>6058</w:t>
      </w:r>
      <w:r w:rsidR="00292755">
        <w:rPr>
          <w:rFonts w:eastAsia="Calibri"/>
          <w:color w:val="000000" w:themeColor="text1"/>
          <w:szCs w:val="28"/>
          <w:lang w:eastAsia="en-US"/>
        </w:rPr>
        <w:t xml:space="preserve"> человек. Количество выданных патентов на право применения патентной системы налогообложения – </w:t>
      </w:r>
      <w:r w:rsidR="00292755" w:rsidRPr="00B84A33">
        <w:rPr>
          <w:rFonts w:eastAsia="Calibri"/>
          <w:color w:val="000000" w:themeColor="text1"/>
          <w:szCs w:val="28"/>
          <w:lang w:eastAsia="en-US"/>
        </w:rPr>
        <w:t>1</w:t>
      </w:r>
      <w:r w:rsidR="00D47B78">
        <w:rPr>
          <w:rFonts w:eastAsia="Calibri"/>
          <w:color w:val="000000" w:themeColor="text1"/>
          <w:szCs w:val="28"/>
          <w:lang w:eastAsia="en-US"/>
        </w:rPr>
        <w:t>26</w:t>
      </w:r>
      <w:r w:rsidR="00D57178">
        <w:rPr>
          <w:rFonts w:eastAsia="Calibri"/>
          <w:color w:val="000000" w:themeColor="text1"/>
          <w:szCs w:val="28"/>
          <w:lang w:eastAsia="en-US"/>
        </w:rPr>
        <w:t>.</w:t>
      </w:r>
    </w:p>
    <w:p w:rsidR="005563C4" w:rsidRPr="00F53EBB" w:rsidRDefault="005563C4" w:rsidP="0029275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F53EBB">
        <w:rPr>
          <w:rFonts w:eastAsia="Calibri"/>
          <w:color w:val="000000" w:themeColor="text1"/>
          <w:szCs w:val="28"/>
          <w:lang w:eastAsia="en-US"/>
        </w:rPr>
        <w:t>По состоянию на 01.01.2020</w:t>
      </w:r>
      <w:r w:rsidR="00F53EBB" w:rsidRPr="00F53EBB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F53EBB">
        <w:rPr>
          <w:rFonts w:eastAsia="Calibri"/>
          <w:color w:val="000000" w:themeColor="text1"/>
          <w:szCs w:val="28"/>
          <w:lang w:eastAsia="en-US"/>
        </w:rPr>
        <w:t xml:space="preserve">по сведениям со </w:t>
      </w:r>
      <w:proofErr w:type="gramStart"/>
      <w:r w:rsidRPr="00F53EBB">
        <w:rPr>
          <w:rFonts w:eastAsia="Calibri"/>
          <w:color w:val="000000" w:themeColor="text1"/>
          <w:szCs w:val="28"/>
          <w:lang w:eastAsia="en-US"/>
        </w:rPr>
        <w:t>статистики  -</w:t>
      </w:r>
      <w:proofErr w:type="gramEnd"/>
      <w:r w:rsidRPr="00F53EBB">
        <w:rPr>
          <w:rFonts w:eastAsia="Calibri"/>
          <w:color w:val="000000" w:themeColor="text1"/>
          <w:szCs w:val="28"/>
          <w:lang w:eastAsia="en-US"/>
        </w:rPr>
        <w:t xml:space="preserve"> на территории МО «Город Майкоп» - 7987 СМСП: СП – 14; малых и </w:t>
      </w:r>
      <w:proofErr w:type="spellStart"/>
      <w:r w:rsidRPr="00F53EBB">
        <w:rPr>
          <w:rFonts w:eastAsia="Calibri"/>
          <w:color w:val="000000" w:themeColor="text1"/>
          <w:szCs w:val="28"/>
          <w:lang w:eastAsia="en-US"/>
        </w:rPr>
        <w:t>микропердприятий</w:t>
      </w:r>
      <w:proofErr w:type="spellEnd"/>
      <w:r w:rsidRPr="00F53EBB">
        <w:rPr>
          <w:rFonts w:eastAsia="Calibri"/>
          <w:color w:val="000000" w:themeColor="text1"/>
          <w:szCs w:val="28"/>
          <w:lang w:eastAsia="en-US"/>
        </w:rPr>
        <w:t xml:space="preserve"> – 1915, из них 1715 </w:t>
      </w:r>
      <w:proofErr w:type="spellStart"/>
      <w:r w:rsidRPr="00F53EBB">
        <w:rPr>
          <w:rFonts w:eastAsia="Calibri"/>
          <w:color w:val="000000" w:themeColor="text1"/>
          <w:szCs w:val="28"/>
          <w:lang w:eastAsia="en-US"/>
        </w:rPr>
        <w:t>микропредприятий</w:t>
      </w:r>
      <w:proofErr w:type="spellEnd"/>
      <w:r w:rsidRPr="00F53EBB">
        <w:rPr>
          <w:rFonts w:eastAsia="Calibri"/>
          <w:color w:val="000000" w:themeColor="text1"/>
          <w:szCs w:val="28"/>
          <w:lang w:eastAsia="en-US"/>
        </w:rPr>
        <w:t xml:space="preserve"> (89,6% от общего числа МП) и 200 малых; ИП – 6058.</w:t>
      </w:r>
    </w:p>
    <w:p w:rsidR="00292755" w:rsidRDefault="00292755" w:rsidP="0029275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Одним из приоритетных направлений в работе Администрации муниципального образования «Город Майкоп» является осуществление всесторонней поддержки развитию предпринимательства, создание условий для роста предпринимательской активности.</w:t>
      </w:r>
    </w:p>
    <w:p w:rsidR="00292755" w:rsidRDefault="00292755" w:rsidP="0029275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В соответствии с Постановлением Администрации муниципального образования «Город Майкоп» от 15.11.2017 № 1362 принята муниципальная программа «Развитие малого и среднего предпринимательства муниципального образования «Город Майкоп» на 2018 - 202</w:t>
      </w:r>
      <w:r w:rsidR="00B30135">
        <w:rPr>
          <w:rFonts w:eastAsia="Calibri"/>
          <w:color w:val="000000" w:themeColor="text1"/>
          <w:szCs w:val="28"/>
          <w:lang w:eastAsia="en-US"/>
        </w:rPr>
        <w:t>4</w:t>
      </w:r>
      <w:r>
        <w:rPr>
          <w:rFonts w:eastAsia="Calibri"/>
          <w:color w:val="000000" w:themeColor="text1"/>
          <w:szCs w:val="28"/>
          <w:lang w:eastAsia="en-US"/>
        </w:rPr>
        <w:t xml:space="preserve"> годы». </w:t>
      </w:r>
    </w:p>
    <w:p w:rsidR="00292755" w:rsidRDefault="00292755" w:rsidP="0029275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Финансирование мероприятий за </w:t>
      </w:r>
      <w:r w:rsidR="00006E67">
        <w:rPr>
          <w:color w:val="000000" w:themeColor="text1"/>
          <w:szCs w:val="28"/>
        </w:rPr>
        <w:t>12</w:t>
      </w:r>
      <w:r>
        <w:rPr>
          <w:color w:val="000000" w:themeColor="text1"/>
          <w:szCs w:val="28"/>
        </w:rPr>
        <w:t xml:space="preserve"> месяцев 2019 года </w:t>
      </w:r>
      <w:r>
        <w:rPr>
          <w:rFonts w:eastAsia="Calibri"/>
          <w:color w:val="000000" w:themeColor="text1"/>
          <w:szCs w:val="28"/>
          <w:lang w:eastAsia="en-US"/>
        </w:rPr>
        <w:t>не осуществлялось.</w:t>
      </w:r>
    </w:p>
    <w:p w:rsidR="00292755" w:rsidRDefault="00292755" w:rsidP="0029275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мероприятиях, форумах, проводимых на территории Российской Федерации, о нововведениях в области деятельности субъектов малого и среднего предпринимательства.</w:t>
      </w:r>
    </w:p>
    <w:p w:rsidR="00292755" w:rsidRDefault="00292755" w:rsidP="0029275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lastRenderedPageBreak/>
        <w:t xml:space="preserve">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  </w:t>
      </w:r>
    </w:p>
    <w:p w:rsidR="00292755" w:rsidRDefault="00292755" w:rsidP="00292755">
      <w:pPr>
        <w:ind w:firstLine="420"/>
        <w:jc w:val="both"/>
        <w:rPr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В частности, с начала 2019 года – информация по системе маркировки товаров; информация о V международный форум бизнеса и власти «Неделя Российского Ритейла 2019»; информация о порядке заключения договора на вывоз ТКО; информация о </w:t>
      </w:r>
      <w:proofErr w:type="spellStart"/>
      <w:r>
        <w:rPr>
          <w:rFonts w:eastAsia="Calibri"/>
          <w:color w:val="000000" w:themeColor="text1"/>
          <w:szCs w:val="28"/>
          <w:lang w:eastAsia="en-US"/>
        </w:rPr>
        <w:t>маркетплейсе</w:t>
      </w:r>
      <w:proofErr w:type="spellEnd"/>
      <w:r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 w:themeColor="text1"/>
          <w:szCs w:val="28"/>
          <w:lang w:eastAsia="en-US"/>
        </w:rPr>
        <w:t>Wildberries</w:t>
      </w:r>
      <w:proofErr w:type="spellEnd"/>
      <w:r>
        <w:rPr>
          <w:rFonts w:eastAsia="Calibri"/>
          <w:color w:val="000000" w:themeColor="text1"/>
          <w:szCs w:val="28"/>
          <w:lang w:eastAsia="en-US"/>
        </w:rPr>
        <w:t xml:space="preserve">; информация об участии в конкурсе «100 лучших товаров России»; информация об окружной </w:t>
      </w:r>
      <w:proofErr w:type="spellStart"/>
      <w:r>
        <w:rPr>
          <w:rFonts w:eastAsia="Calibri"/>
          <w:color w:val="000000" w:themeColor="text1"/>
          <w:szCs w:val="28"/>
          <w:lang w:eastAsia="en-US"/>
        </w:rPr>
        <w:t>стартап</w:t>
      </w:r>
      <w:proofErr w:type="spellEnd"/>
      <w:r>
        <w:rPr>
          <w:rFonts w:eastAsia="Calibri"/>
          <w:color w:val="000000" w:themeColor="text1"/>
          <w:szCs w:val="28"/>
          <w:lang w:eastAsia="en-US"/>
        </w:rPr>
        <w:t xml:space="preserve">-школе Южного федерального округа </w:t>
      </w:r>
      <w:r>
        <w:rPr>
          <w:rFonts w:eastAsia="Calibri"/>
          <w:color w:val="000000" w:themeColor="text1"/>
          <w:szCs w:val="28"/>
          <w:lang w:val="en-US" w:eastAsia="en-US"/>
        </w:rPr>
        <w:t>IT</w:t>
      </w:r>
      <w:r>
        <w:rPr>
          <w:rFonts w:eastAsia="Calibri"/>
          <w:color w:val="000000" w:themeColor="text1"/>
          <w:szCs w:val="28"/>
          <w:lang w:eastAsia="en-US"/>
        </w:rPr>
        <w:t xml:space="preserve"> – </w:t>
      </w:r>
      <w:r>
        <w:rPr>
          <w:rFonts w:eastAsia="Calibri"/>
          <w:color w:val="000000" w:themeColor="text1"/>
          <w:szCs w:val="28"/>
          <w:lang w:val="en-US" w:eastAsia="en-US"/>
        </w:rPr>
        <w:t>START</w:t>
      </w:r>
      <w:r w:rsidR="00C368F5">
        <w:rPr>
          <w:rFonts w:eastAsia="Calibri"/>
          <w:color w:val="000000" w:themeColor="text1"/>
          <w:szCs w:val="28"/>
          <w:lang w:eastAsia="en-US"/>
        </w:rPr>
        <w:t>; информация о проводимой 25 а</w:t>
      </w:r>
      <w:r>
        <w:rPr>
          <w:rFonts w:eastAsia="Calibri"/>
          <w:color w:val="000000" w:themeColor="text1"/>
          <w:szCs w:val="28"/>
          <w:lang w:eastAsia="en-US"/>
        </w:rPr>
        <w:t xml:space="preserve">преля 2019 года торговой сетью «МЕТРО Кэш энд Керри» конференция региональных поставщиков; информация о новом </w:t>
      </w:r>
      <w:r>
        <w:rPr>
          <w:color w:val="000000" w:themeColor="text1"/>
          <w:szCs w:val="28"/>
        </w:rPr>
        <w:t>порядке осуществления расчетов при продаже товаров, выполнении работ или оказании услуг с использованием ККТ; информация о старте всероссийского конкурса «Цифровой прорыв»; информация о Плане мероприятий ко Дню российского предпринимателя в Республике Адыгея; информация о проводимой в период с 20 по 21 августа 2019 г. в Московской области всероссийской конференции по теме: «Развитие конкуренции в муниципальных образованиях субъектов Российской Федерации»</w:t>
      </w:r>
      <w:r w:rsidR="00C368F5">
        <w:rPr>
          <w:color w:val="000000" w:themeColor="text1"/>
          <w:szCs w:val="28"/>
        </w:rPr>
        <w:t xml:space="preserve">; о проведении с </w:t>
      </w:r>
      <w:r w:rsidR="00C368F5" w:rsidRPr="00C368F5">
        <w:rPr>
          <w:color w:val="000000" w:themeColor="text1"/>
          <w:szCs w:val="28"/>
        </w:rPr>
        <w:t>21</w:t>
      </w:r>
      <w:r w:rsidR="00C368F5">
        <w:rPr>
          <w:color w:val="000000" w:themeColor="text1"/>
          <w:szCs w:val="28"/>
        </w:rPr>
        <w:t>.09.2019 по 22.09.2019 в г. Москва</w:t>
      </w:r>
      <w:r w:rsidR="00C368F5" w:rsidRPr="00C368F5">
        <w:rPr>
          <w:color w:val="000000" w:themeColor="text1"/>
          <w:szCs w:val="28"/>
        </w:rPr>
        <w:t xml:space="preserve"> на Форум лидеров «Живые города Евразии»</w:t>
      </w:r>
      <w:r w:rsidR="00C368F5">
        <w:rPr>
          <w:color w:val="000000" w:themeColor="text1"/>
          <w:szCs w:val="28"/>
        </w:rPr>
        <w:t>;</w:t>
      </w:r>
      <w:r w:rsidR="007806A6" w:rsidRPr="007806A6">
        <w:t xml:space="preserve"> </w:t>
      </w:r>
      <w:r w:rsidR="007806A6">
        <w:t xml:space="preserve">о проведении </w:t>
      </w:r>
      <w:r w:rsidR="007806A6" w:rsidRPr="007806A6">
        <w:rPr>
          <w:color w:val="000000" w:themeColor="text1"/>
          <w:szCs w:val="28"/>
        </w:rPr>
        <w:t>13 и 14 ноября 2</w:t>
      </w:r>
      <w:r w:rsidR="007806A6">
        <w:rPr>
          <w:color w:val="000000" w:themeColor="text1"/>
          <w:szCs w:val="28"/>
        </w:rPr>
        <w:t xml:space="preserve">019 года в городе Екатеринбурге </w:t>
      </w:r>
      <w:r w:rsidR="007806A6" w:rsidRPr="007806A6">
        <w:rPr>
          <w:color w:val="000000" w:themeColor="text1"/>
          <w:szCs w:val="28"/>
        </w:rPr>
        <w:t xml:space="preserve">IV </w:t>
      </w:r>
      <w:proofErr w:type="spellStart"/>
      <w:r w:rsidR="007806A6" w:rsidRPr="007806A6">
        <w:rPr>
          <w:color w:val="000000" w:themeColor="text1"/>
          <w:szCs w:val="28"/>
        </w:rPr>
        <w:t>Общероссийкого</w:t>
      </w:r>
      <w:proofErr w:type="spellEnd"/>
      <w:r w:rsidR="007806A6" w:rsidRPr="007806A6">
        <w:rPr>
          <w:color w:val="000000" w:themeColor="text1"/>
          <w:szCs w:val="28"/>
        </w:rPr>
        <w:t xml:space="preserve"> форума стратегического развития «Города России 2030: территория проектов»</w:t>
      </w:r>
      <w:r w:rsidR="007806A6">
        <w:rPr>
          <w:color w:val="000000" w:themeColor="text1"/>
          <w:szCs w:val="28"/>
        </w:rPr>
        <w:t xml:space="preserve">; </w:t>
      </w:r>
      <w:r w:rsidR="007227A1">
        <w:rPr>
          <w:color w:val="000000" w:themeColor="text1"/>
          <w:szCs w:val="28"/>
        </w:rPr>
        <w:t>о проведении 23.10.</w:t>
      </w:r>
      <w:r w:rsidR="007227A1" w:rsidRPr="007227A1">
        <w:rPr>
          <w:color w:val="000000" w:themeColor="text1"/>
          <w:szCs w:val="28"/>
        </w:rPr>
        <w:t xml:space="preserve"> 2019 года Корпораци</w:t>
      </w:r>
      <w:r w:rsidR="007227A1">
        <w:rPr>
          <w:color w:val="000000" w:themeColor="text1"/>
          <w:szCs w:val="28"/>
        </w:rPr>
        <w:t>ей</w:t>
      </w:r>
      <w:r w:rsidR="007227A1" w:rsidRPr="007227A1">
        <w:rPr>
          <w:color w:val="000000" w:themeColor="text1"/>
          <w:szCs w:val="28"/>
        </w:rPr>
        <w:t xml:space="preserve"> «МСП» совместно с «МСП Банком» в </w:t>
      </w:r>
      <w:proofErr w:type="spellStart"/>
      <w:r w:rsidR="007227A1">
        <w:rPr>
          <w:color w:val="000000" w:themeColor="text1"/>
          <w:szCs w:val="28"/>
        </w:rPr>
        <w:t>г.Майкопе</w:t>
      </w:r>
      <w:proofErr w:type="spellEnd"/>
      <w:r w:rsidR="007227A1" w:rsidRPr="007227A1">
        <w:rPr>
          <w:color w:val="000000" w:themeColor="text1"/>
          <w:szCs w:val="28"/>
        </w:rPr>
        <w:t xml:space="preserve"> обучающ</w:t>
      </w:r>
      <w:r w:rsidR="007227A1">
        <w:rPr>
          <w:color w:val="000000" w:themeColor="text1"/>
          <w:szCs w:val="28"/>
        </w:rPr>
        <w:t>его</w:t>
      </w:r>
      <w:r w:rsidR="007227A1" w:rsidRPr="007227A1">
        <w:rPr>
          <w:color w:val="000000" w:themeColor="text1"/>
          <w:szCs w:val="28"/>
        </w:rPr>
        <w:t xml:space="preserve"> семинар</w:t>
      </w:r>
      <w:r w:rsidR="007227A1">
        <w:rPr>
          <w:color w:val="000000" w:themeColor="text1"/>
          <w:szCs w:val="28"/>
        </w:rPr>
        <w:t>а</w:t>
      </w:r>
      <w:r w:rsidR="007227A1" w:rsidRPr="007227A1">
        <w:rPr>
          <w:color w:val="000000" w:themeColor="text1"/>
          <w:szCs w:val="28"/>
        </w:rPr>
        <w:t xml:space="preserve"> по мерам финансовой, гарантийной и лизинговой поддержки, а также мерам поддержки сельскохозяйственной кооперации и обеспечению доступа субъектов МСП к закупкам крупнейших заказчиков</w:t>
      </w:r>
      <w:r w:rsidR="007227A1">
        <w:rPr>
          <w:color w:val="000000" w:themeColor="text1"/>
          <w:szCs w:val="28"/>
        </w:rPr>
        <w:t xml:space="preserve">; о проведении в период с 14.11.2019 по 10.12.2019 </w:t>
      </w:r>
      <w:r w:rsidR="007227A1" w:rsidRPr="007227A1">
        <w:rPr>
          <w:color w:val="000000" w:themeColor="text1"/>
          <w:szCs w:val="28"/>
        </w:rPr>
        <w:t>Агентство</w:t>
      </w:r>
      <w:r w:rsidR="007227A1">
        <w:rPr>
          <w:color w:val="000000" w:themeColor="text1"/>
          <w:szCs w:val="28"/>
        </w:rPr>
        <w:t>м</w:t>
      </w:r>
      <w:r w:rsidR="007227A1" w:rsidRPr="007227A1">
        <w:rPr>
          <w:color w:val="000000" w:themeColor="text1"/>
          <w:szCs w:val="28"/>
        </w:rPr>
        <w:t xml:space="preserve"> стратегических инициатив (АCB) открыт</w:t>
      </w:r>
      <w:r w:rsidR="007227A1">
        <w:rPr>
          <w:color w:val="000000" w:themeColor="text1"/>
          <w:szCs w:val="28"/>
        </w:rPr>
        <w:t>ого</w:t>
      </w:r>
      <w:r w:rsidR="007227A1" w:rsidRPr="007227A1">
        <w:rPr>
          <w:color w:val="000000" w:themeColor="text1"/>
          <w:szCs w:val="28"/>
        </w:rPr>
        <w:t xml:space="preserve"> отбор</w:t>
      </w:r>
      <w:r w:rsidR="007227A1">
        <w:rPr>
          <w:color w:val="000000" w:themeColor="text1"/>
          <w:szCs w:val="28"/>
        </w:rPr>
        <w:t>а</w:t>
      </w:r>
      <w:r w:rsidR="007227A1" w:rsidRPr="007227A1">
        <w:rPr>
          <w:color w:val="000000" w:themeColor="text1"/>
          <w:szCs w:val="28"/>
        </w:rPr>
        <w:t xml:space="preserve"> общественных представителей для развития своей экосистемы и популяризации собственных сервисов.</w:t>
      </w:r>
    </w:p>
    <w:p w:rsidR="006B46E0" w:rsidRPr="00D57178" w:rsidRDefault="006B46E0" w:rsidP="0029275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57178">
        <w:rPr>
          <w:rFonts w:eastAsia="Calibri"/>
          <w:color w:val="000000" w:themeColor="text1"/>
          <w:szCs w:val="28"/>
          <w:lang w:eastAsia="en-US"/>
        </w:rPr>
        <w:t xml:space="preserve">За счет средств республиканской программы в отчетном периоде 2019г. финансовую поддержку получили 56 СМСП муниципального образования «Город Майкоп». Из них 46 СМСП получили </w:t>
      </w:r>
      <w:proofErr w:type="spellStart"/>
      <w:r w:rsidRPr="00D57178">
        <w:rPr>
          <w:rFonts w:eastAsia="Calibri"/>
          <w:color w:val="000000" w:themeColor="text1"/>
          <w:szCs w:val="28"/>
          <w:lang w:eastAsia="en-US"/>
        </w:rPr>
        <w:t>микрокредиты</w:t>
      </w:r>
      <w:proofErr w:type="spellEnd"/>
      <w:r w:rsidRPr="00D57178">
        <w:rPr>
          <w:rFonts w:eastAsia="Calibri"/>
          <w:color w:val="000000" w:themeColor="text1"/>
          <w:szCs w:val="28"/>
          <w:lang w:eastAsia="en-US"/>
        </w:rPr>
        <w:t xml:space="preserve"> на общую сумму 67,9 млн. руб.: 10 СМСП получили поддержку по гарантийному фонду на сумму 23,2 млн. руб., что позволило СМС</w:t>
      </w:r>
      <w:r w:rsidR="00D57178">
        <w:rPr>
          <w:rFonts w:eastAsia="Calibri"/>
          <w:color w:val="000000" w:themeColor="text1"/>
          <w:szCs w:val="28"/>
          <w:lang w:eastAsia="en-US"/>
        </w:rPr>
        <w:t>П привлечь кредиты на сумму 62,</w:t>
      </w:r>
      <w:r w:rsidRPr="00D57178">
        <w:rPr>
          <w:rFonts w:eastAsia="Calibri"/>
          <w:color w:val="000000" w:themeColor="text1"/>
          <w:szCs w:val="28"/>
          <w:lang w:eastAsia="en-US"/>
        </w:rPr>
        <w:t>4 млн. руб. Кроме того, 69 СМСП прошли обучение, 242 СМСП оказаны консультационные услуги.</w:t>
      </w:r>
    </w:p>
    <w:p w:rsidR="00292755" w:rsidRDefault="00292755" w:rsidP="00292755">
      <w:pPr>
        <w:ind w:firstLine="709"/>
        <w:jc w:val="both"/>
        <w:rPr>
          <w:rFonts w:eastAsia="Calibri"/>
          <w:b/>
          <w:color w:val="000000" w:themeColor="text1"/>
          <w:szCs w:val="28"/>
          <w:lang w:eastAsia="en-US"/>
        </w:rPr>
      </w:pPr>
    </w:p>
    <w:p w:rsidR="00314D4B" w:rsidRPr="00314D4B" w:rsidRDefault="00314D4B" w:rsidP="00314D4B">
      <w:pPr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42247B" w:rsidRDefault="0042247B" w:rsidP="0042247B">
      <w:pPr>
        <w:ind w:left="2160" w:firstLine="709"/>
        <w:rPr>
          <w:b/>
          <w:szCs w:val="28"/>
        </w:rPr>
      </w:pPr>
      <w:r>
        <w:rPr>
          <w:b/>
          <w:szCs w:val="28"/>
        </w:rPr>
        <w:t>Потребительский рынок</w:t>
      </w:r>
    </w:p>
    <w:p w:rsidR="0042247B" w:rsidRDefault="0042247B" w:rsidP="0042247B">
      <w:pPr>
        <w:ind w:firstLine="709"/>
        <w:rPr>
          <w:b/>
          <w:szCs w:val="28"/>
        </w:rPr>
      </w:pPr>
    </w:p>
    <w:p w:rsidR="003F00FD" w:rsidRPr="00375462" w:rsidRDefault="003F00FD" w:rsidP="003F00FD">
      <w:pPr>
        <w:ind w:firstLine="709"/>
        <w:jc w:val="both"/>
        <w:rPr>
          <w:color w:val="000000" w:themeColor="text1"/>
          <w:szCs w:val="28"/>
        </w:rPr>
      </w:pPr>
      <w:r w:rsidRPr="00375462">
        <w:rPr>
          <w:color w:val="000000" w:themeColor="text1"/>
          <w:szCs w:val="28"/>
        </w:rPr>
        <w:t xml:space="preserve">Сеть предприятий потребительского рынка представлена 3317 объектами, в том числе: магазины – 1034, из них осуществляющие торговлю в специализированных продовольственных и неспециализированных непродовольственных магазинах – 377, супермаркеты - 2, прочие магазины- 215, </w:t>
      </w:r>
      <w:proofErr w:type="spellStart"/>
      <w:r w:rsidRPr="00375462">
        <w:rPr>
          <w:color w:val="000000" w:themeColor="text1"/>
          <w:szCs w:val="28"/>
        </w:rPr>
        <w:t>минимаркеты</w:t>
      </w:r>
      <w:proofErr w:type="spellEnd"/>
      <w:r w:rsidRPr="00375462">
        <w:rPr>
          <w:color w:val="000000" w:themeColor="text1"/>
          <w:szCs w:val="28"/>
        </w:rPr>
        <w:t xml:space="preserve"> – 427, магазины – </w:t>
      </w:r>
      <w:proofErr w:type="spellStart"/>
      <w:r w:rsidRPr="00375462">
        <w:rPr>
          <w:color w:val="000000" w:themeColor="text1"/>
          <w:szCs w:val="28"/>
        </w:rPr>
        <w:t>дискаунтеры</w:t>
      </w:r>
      <w:proofErr w:type="spellEnd"/>
      <w:r w:rsidRPr="00375462">
        <w:rPr>
          <w:color w:val="000000" w:themeColor="text1"/>
          <w:szCs w:val="28"/>
        </w:rPr>
        <w:t xml:space="preserve"> – 13; так же павильоны - </w:t>
      </w:r>
      <w:r w:rsidRPr="00375462">
        <w:rPr>
          <w:color w:val="000000" w:themeColor="text1"/>
          <w:szCs w:val="28"/>
        </w:rPr>
        <w:lastRenderedPageBreak/>
        <w:t>197, киоски, палатки – 317, аптеки и аптечные магазины - 86, аптечные киоски и пункты – 6, общедоступные столовые, столовые учебных заведений, организация и промышленных предприятий, закусочные – 92, рестораны, кафе и бары – 207, объекты бытового обслуживания – 1378.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3F00FD">
        <w:rPr>
          <w:szCs w:val="28"/>
        </w:rPr>
        <w:t>С начала 2019 года на территории муниципального образования «Город Майкоп» функционирует 12 постоянно действующих ярмарок, в том числе: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Сельскохозяйственная, организатор ОАО «Оптово- розничный рынок «Казачий»», адрес: ул. Юннатов, 11, торговых мест - 76;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Универсальная ярмарка «Черемушки», организатор – ООО «Август», адрес: ул. Пионерская, 524а, торговых мест - 529;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- Универсальная ярмарка «Черемушки», организатор «ООО </w:t>
      </w:r>
      <w:proofErr w:type="spellStart"/>
      <w:r w:rsidRPr="003F00FD">
        <w:rPr>
          <w:szCs w:val="28"/>
        </w:rPr>
        <w:t>МаркетЮг</w:t>
      </w:r>
      <w:proofErr w:type="spellEnd"/>
      <w:r w:rsidRPr="003F00FD">
        <w:rPr>
          <w:szCs w:val="28"/>
        </w:rPr>
        <w:t>», адрес: ул. Пионерская, 524а, торговых мест - 183;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Универсальная, организатор ОАО «Городской оптовый рынок», адрес: ул. Строителей, 6, торговых мест - 120;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Универсальная ярмарка «Центральный рынок – 1</w:t>
      </w:r>
      <w:proofErr w:type="gramStart"/>
      <w:r w:rsidRPr="003F00FD">
        <w:rPr>
          <w:szCs w:val="28"/>
        </w:rPr>
        <w:t>» ,</w:t>
      </w:r>
      <w:proofErr w:type="gramEnd"/>
      <w:r w:rsidRPr="003F00FD">
        <w:rPr>
          <w:szCs w:val="28"/>
        </w:rPr>
        <w:t xml:space="preserve"> организатор – ООО «Экология -с», адрес: </w:t>
      </w:r>
      <w:r w:rsidRPr="003F00FD">
        <w:rPr>
          <w:szCs w:val="28"/>
        </w:rPr>
        <w:tab/>
        <w:t>ул. Пролетарская, 210, торговых мест - 411;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Универсальная ярмарка «Центральный рынок», организатор ООО «</w:t>
      </w:r>
      <w:proofErr w:type="spellStart"/>
      <w:r w:rsidRPr="003F00FD">
        <w:rPr>
          <w:szCs w:val="28"/>
        </w:rPr>
        <w:t>ЮгИнвест</w:t>
      </w:r>
      <w:proofErr w:type="spellEnd"/>
      <w:r w:rsidRPr="003F00FD">
        <w:rPr>
          <w:szCs w:val="28"/>
        </w:rPr>
        <w:t>», ул. Пролетарская, 210, торговых мест -157;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- Универсальная ярмарка «Центральный рынок – 2», организатор ИП </w:t>
      </w:r>
      <w:proofErr w:type="spellStart"/>
      <w:r w:rsidRPr="003F00FD">
        <w:rPr>
          <w:szCs w:val="28"/>
        </w:rPr>
        <w:t>Андрухаев</w:t>
      </w:r>
      <w:proofErr w:type="spellEnd"/>
      <w:r w:rsidRPr="003F00FD">
        <w:rPr>
          <w:szCs w:val="28"/>
        </w:rPr>
        <w:t xml:space="preserve"> Б.К., адрес: ул. Пролетарская, 210, торговых мест -711;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- Универсальная ярмарка «Рынок Хозяйственно - бытовых товаров», организатор ИП </w:t>
      </w:r>
      <w:proofErr w:type="spellStart"/>
      <w:r w:rsidRPr="003F00FD">
        <w:rPr>
          <w:szCs w:val="28"/>
        </w:rPr>
        <w:t>Андрухаев</w:t>
      </w:r>
      <w:proofErr w:type="spellEnd"/>
      <w:r w:rsidRPr="003F00FD">
        <w:rPr>
          <w:szCs w:val="28"/>
        </w:rPr>
        <w:t xml:space="preserve"> Б.К., адрес: ул. Крестьянская, квартал 191, торговых мест – 153;</w:t>
      </w:r>
      <w:r w:rsidRPr="003F00FD">
        <w:rPr>
          <w:szCs w:val="28"/>
        </w:rPr>
        <w:tab/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- Специализированная ярмарка «Цветочный рынок», организатор –ИП </w:t>
      </w:r>
      <w:proofErr w:type="spellStart"/>
      <w:r w:rsidRPr="003F00FD">
        <w:rPr>
          <w:szCs w:val="28"/>
        </w:rPr>
        <w:t>Андрухаев</w:t>
      </w:r>
      <w:proofErr w:type="spellEnd"/>
      <w:r w:rsidRPr="003F00FD">
        <w:rPr>
          <w:szCs w:val="28"/>
        </w:rPr>
        <w:t xml:space="preserve"> Б.К., адрес: ул. Пионерская, квартал 275, торговых мест -17;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Сельскохозяйственная ярмарка «Ежедневная сельскохозяйственная ярмарка», организатор АО «Западный рынок «Черемушки», торговых мест- 60;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- Универсальная ярмарка «Казачий рынок ст. Ханской», организатор – ИП </w:t>
      </w:r>
      <w:proofErr w:type="spellStart"/>
      <w:r w:rsidRPr="003F00FD">
        <w:rPr>
          <w:szCs w:val="28"/>
        </w:rPr>
        <w:t>Ахадов</w:t>
      </w:r>
      <w:proofErr w:type="spellEnd"/>
      <w:r w:rsidRPr="003F00FD">
        <w:rPr>
          <w:szCs w:val="28"/>
        </w:rPr>
        <w:t xml:space="preserve"> Н.С., торговых мест – 91;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Ярмарка «Майкопская», организатор ООО «Майкоп- термоизоляция», торговых мест – 91.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Продолжается строительство и реконструкция капитальных сооружений на территориях ярмарок «Западный рынок «Черёмушки» и «Центральный рынок». 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На территории АО «Западный рынок «Черемушки» в отчетном периоде функционируют 4 торговых павильона на 616 торговых мест. При наличии финансирования планируется строительство 5 павильона. 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На территории ярмарки «Центральный рынок» введен в эксплуатацию и функционирует непродовольственный павильон. Продолжается реконструкция продовольственного павильона. 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lastRenderedPageBreak/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  В организации развозной торговли принимали участие 4 хлебопекарных предприятия муниципального образования «Город Майкоп» и Республики Адыгея: ИП Ушаков, </w:t>
      </w:r>
      <w:r w:rsidR="00375462">
        <w:rPr>
          <w:szCs w:val="28"/>
        </w:rPr>
        <w:t xml:space="preserve">ИП </w:t>
      </w:r>
      <w:proofErr w:type="spellStart"/>
      <w:r w:rsidR="00375462">
        <w:rPr>
          <w:szCs w:val="28"/>
        </w:rPr>
        <w:t>Шекультиров</w:t>
      </w:r>
      <w:proofErr w:type="spellEnd"/>
      <w:r w:rsidR="00375462">
        <w:rPr>
          <w:szCs w:val="28"/>
        </w:rPr>
        <w:t>, ИП Битов, ООО «</w:t>
      </w:r>
      <w:proofErr w:type="spellStart"/>
      <w:r w:rsidR="00375462">
        <w:rPr>
          <w:szCs w:val="28"/>
        </w:rPr>
        <w:t>Х</w:t>
      </w:r>
      <w:r w:rsidRPr="003F00FD">
        <w:rPr>
          <w:szCs w:val="28"/>
        </w:rPr>
        <w:t>лебокомбинат</w:t>
      </w:r>
      <w:proofErr w:type="spellEnd"/>
      <w:r w:rsidRPr="003F00FD">
        <w:rPr>
          <w:szCs w:val="28"/>
        </w:rPr>
        <w:t xml:space="preserve"> Тульский». В 2019 году реализовано 164129 булок, что составляет 90270,95 кг.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в соответствии с постановлением Администрации муниципального образования «Город Майкоп» от 04.12.2018 г. № 1521 «Об утверждении Плана мероприятий по организации ярмарок на территории муниципального образования «Город Майкоп» на 2019 год» организована работа 3 сельскохозяйственных ярмарок.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 Проведено 103 ярмарки выходного дня с участием местных товаропроизводителей, торговых предприятий и </w:t>
      </w:r>
      <w:proofErr w:type="spellStart"/>
      <w:r w:rsidRPr="003F00FD">
        <w:rPr>
          <w:szCs w:val="28"/>
        </w:rPr>
        <w:t>сельхозтоваропроизводителей</w:t>
      </w:r>
      <w:proofErr w:type="spellEnd"/>
      <w:r w:rsidRPr="003F00FD">
        <w:rPr>
          <w:szCs w:val="28"/>
        </w:rPr>
        <w:t xml:space="preserve"> муниципального образования «Город Майкоп», Республики Адыгея и Краснодарского края. Число участников составило – 10308.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 и на розничных рынках.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В соответствии с постановлением Администрации муниципального образования «Город Майкоп» от 28.12.2015 г. № 962 «Об организации развозной и разносной мелкорозничной торговли хлебом, хлебобулочными изделиями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</w:t>
      </w:r>
      <w:proofErr w:type="spellStart"/>
      <w:r w:rsidRPr="003F00FD">
        <w:rPr>
          <w:szCs w:val="28"/>
        </w:rPr>
        <w:t>ТОСов</w:t>
      </w:r>
      <w:proofErr w:type="spellEnd"/>
      <w:r w:rsidRPr="003F00FD">
        <w:rPr>
          <w:szCs w:val="28"/>
        </w:rPr>
        <w:t xml:space="preserve"> была сформирована схема размещения объектов торговли на </w:t>
      </w:r>
      <w:proofErr w:type="spellStart"/>
      <w:r w:rsidRPr="003F00FD">
        <w:rPr>
          <w:szCs w:val="28"/>
        </w:rPr>
        <w:t>внутридворовых</w:t>
      </w:r>
      <w:proofErr w:type="spellEnd"/>
      <w:r w:rsidRPr="003F00FD">
        <w:rPr>
          <w:szCs w:val="28"/>
        </w:rPr>
        <w:t xml:space="preserve"> территориях, в которую вошли 77 площадок.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В 2019 г. заключено 82 партнерских соглашений об организации развозной и разносной торговли на территории муниципального образования «Город Майкоп».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 Кроме того, при проведении различных городских мероприятий (ярмарки, выставки и др.) приглашаются местные товаропроизводители, т.е. </w:t>
      </w:r>
      <w:r w:rsidRPr="003F00FD">
        <w:rPr>
          <w:szCs w:val="28"/>
        </w:rPr>
        <w:lastRenderedPageBreak/>
        <w:t>предоставляются торговые, а также выставочные площадки на безвозмездной основе, где хозяйствующим субъектам предоставляется возможность не только достойно представить свой товар, но и реализовать его. Выдано 277 дислокаций на размещение нестационарных торговых объектов в рамках проведения мероприятий.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 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постановлением Администрации муниципального образования «Город Майкоп» от 21.11.2019 г. № 1436 утверждена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В рамках утвержденной схемы Управлением развития предпринимательства и потребительского рынка проведено 3 конкурса на право размещения нестационарных торговых объектов на территории муниципального образования «Город Майкоп», по результатам которых заключено 44 договора на право размещения 145 нестационарных торговых объектов. Общая сумма поступления в бюджет муниципального образования «Город Майкоп» по проведенным конкурсам за 2019 год составила 2 195 198 рубля 33 </w:t>
      </w:r>
      <w:proofErr w:type="gramStart"/>
      <w:r w:rsidRPr="003F00FD">
        <w:rPr>
          <w:szCs w:val="28"/>
        </w:rPr>
        <w:t>коп.,</w:t>
      </w:r>
      <w:proofErr w:type="gramEnd"/>
      <w:r w:rsidRPr="003F00FD">
        <w:rPr>
          <w:szCs w:val="28"/>
        </w:rPr>
        <w:t xml:space="preserve"> по выданным разрешениям на установку летних кафе – 276 701 рублей 60 коп., по договорам, срок действия которых более одного года – 425 240 рублей 00 коп, за размещение нестационарных торговых объектов в рамках проведения праздничных мероприятий – 110 149 рублей 07 коп.. Всего: 3 007 288 рублей 04 коп.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  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Так, реализация продукции, произведённой на местных перерабатывающих предприятиях в общем объёме реализации составляет по: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- хлебу и хлебобулочным изделиям         </w:t>
      </w:r>
      <w:proofErr w:type="gramStart"/>
      <w:r w:rsidRPr="003F00FD">
        <w:rPr>
          <w:szCs w:val="28"/>
        </w:rPr>
        <w:t>–  79</w:t>
      </w:r>
      <w:proofErr w:type="gramEnd"/>
      <w:r w:rsidRPr="003F00FD">
        <w:rPr>
          <w:szCs w:val="28"/>
        </w:rPr>
        <w:t>,0 %;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- молоку и кисломолочной продукции     </w:t>
      </w:r>
      <w:proofErr w:type="gramStart"/>
      <w:r w:rsidRPr="003F00FD">
        <w:rPr>
          <w:szCs w:val="28"/>
        </w:rPr>
        <w:t>–  58</w:t>
      </w:r>
      <w:proofErr w:type="gramEnd"/>
      <w:r w:rsidRPr="003F00FD">
        <w:rPr>
          <w:szCs w:val="28"/>
        </w:rPr>
        <w:t>,0 %;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lastRenderedPageBreak/>
        <w:t xml:space="preserve">- маслу сливочному                                    </w:t>
      </w:r>
      <w:proofErr w:type="gramStart"/>
      <w:r w:rsidRPr="003F00FD">
        <w:rPr>
          <w:szCs w:val="28"/>
        </w:rPr>
        <w:t>–  30</w:t>
      </w:r>
      <w:proofErr w:type="gramEnd"/>
      <w:r w:rsidRPr="003F00FD">
        <w:rPr>
          <w:szCs w:val="28"/>
        </w:rPr>
        <w:t>,0 %;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сырам</w:t>
      </w:r>
      <w:r w:rsidRPr="003F00FD">
        <w:rPr>
          <w:szCs w:val="28"/>
        </w:rPr>
        <w:tab/>
        <w:t xml:space="preserve">                                                 </w:t>
      </w:r>
      <w:proofErr w:type="gramStart"/>
      <w:r w:rsidRPr="003F00FD">
        <w:rPr>
          <w:szCs w:val="28"/>
        </w:rPr>
        <w:t>–  45</w:t>
      </w:r>
      <w:proofErr w:type="gramEnd"/>
      <w:r w:rsidRPr="003F00FD">
        <w:rPr>
          <w:szCs w:val="28"/>
        </w:rPr>
        <w:t>,0 %;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маслу растительному</w:t>
      </w:r>
      <w:r w:rsidRPr="003F00FD">
        <w:rPr>
          <w:szCs w:val="28"/>
        </w:rPr>
        <w:tab/>
        <w:t xml:space="preserve">                            </w:t>
      </w:r>
      <w:proofErr w:type="gramStart"/>
      <w:r w:rsidRPr="003F00FD">
        <w:rPr>
          <w:szCs w:val="28"/>
        </w:rPr>
        <w:t>–  46</w:t>
      </w:r>
      <w:proofErr w:type="gramEnd"/>
      <w:r w:rsidRPr="003F00FD">
        <w:rPr>
          <w:szCs w:val="28"/>
        </w:rPr>
        <w:t>,0 %;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птице</w:t>
      </w:r>
      <w:r w:rsidRPr="003F00FD">
        <w:rPr>
          <w:szCs w:val="28"/>
        </w:rPr>
        <w:tab/>
      </w:r>
      <w:r w:rsidRPr="003F00FD">
        <w:rPr>
          <w:szCs w:val="28"/>
        </w:rPr>
        <w:tab/>
      </w:r>
      <w:r w:rsidRPr="003F00FD">
        <w:rPr>
          <w:szCs w:val="28"/>
        </w:rPr>
        <w:tab/>
      </w:r>
      <w:r w:rsidRPr="003F00FD">
        <w:rPr>
          <w:szCs w:val="28"/>
        </w:rPr>
        <w:tab/>
        <w:t xml:space="preserve">                  </w:t>
      </w:r>
      <w:proofErr w:type="gramStart"/>
      <w:r w:rsidRPr="003F00FD">
        <w:rPr>
          <w:szCs w:val="28"/>
        </w:rPr>
        <w:t>–  59</w:t>
      </w:r>
      <w:proofErr w:type="gramEnd"/>
      <w:r w:rsidRPr="003F00FD">
        <w:rPr>
          <w:szCs w:val="28"/>
        </w:rPr>
        <w:t>,0%;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алкогольной продукции</w:t>
      </w:r>
      <w:r w:rsidRPr="003F00FD">
        <w:rPr>
          <w:szCs w:val="28"/>
        </w:rPr>
        <w:tab/>
      </w:r>
      <w:r w:rsidRPr="003F00FD">
        <w:rPr>
          <w:szCs w:val="28"/>
        </w:rPr>
        <w:tab/>
        <w:t xml:space="preserve">        </w:t>
      </w:r>
      <w:proofErr w:type="gramStart"/>
      <w:r w:rsidRPr="003F00FD">
        <w:rPr>
          <w:szCs w:val="28"/>
        </w:rPr>
        <w:t>–  35</w:t>
      </w:r>
      <w:proofErr w:type="gramEnd"/>
      <w:r w:rsidRPr="003F00FD">
        <w:rPr>
          <w:szCs w:val="28"/>
        </w:rPr>
        <w:t>,0 %;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пиву</w:t>
      </w:r>
      <w:r w:rsidRPr="003F00FD">
        <w:rPr>
          <w:szCs w:val="28"/>
        </w:rPr>
        <w:tab/>
      </w:r>
      <w:r w:rsidRPr="003F00FD">
        <w:rPr>
          <w:szCs w:val="28"/>
        </w:rPr>
        <w:tab/>
      </w:r>
      <w:r w:rsidRPr="003F00FD">
        <w:rPr>
          <w:szCs w:val="28"/>
        </w:rPr>
        <w:tab/>
      </w:r>
      <w:r w:rsidRPr="003F00FD">
        <w:rPr>
          <w:szCs w:val="28"/>
        </w:rPr>
        <w:tab/>
      </w:r>
      <w:r w:rsidRPr="003F00FD">
        <w:rPr>
          <w:szCs w:val="28"/>
        </w:rPr>
        <w:tab/>
        <w:t xml:space="preserve">        </w:t>
      </w:r>
      <w:proofErr w:type="gramStart"/>
      <w:r w:rsidRPr="003F00FD">
        <w:rPr>
          <w:szCs w:val="28"/>
        </w:rPr>
        <w:t>–  50</w:t>
      </w:r>
      <w:proofErr w:type="gramEnd"/>
      <w:r w:rsidRPr="003F00FD">
        <w:rPr>
          <w:szCs w:val="28"/>
        </w:rPr>
        <w:t>,0 %;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минеральной воде</w:t>
      </w:r>
      <w:r w:rsidRPr="003F00FD">
        <w:rPr>
          <w:szCs w:val="28"/>
        </w:rPr>
        <w:tab/>
      </w:r>
      <w:r w:rsidRPr="003F00FD">
        <w:rPr>
          <w:szCs w:val="28"/>
        </w:rPr>
        <w:tab/>
        <w:t xml:space="preserve">                  </w:t>
      </w:r>
      <w:proofErr w:type="gramStart"/>
      <w:r w:rsidRPr="003F00FD">
        <w:rPr>
          <w:szCs w:val="28"/>
        </w:rPr>
        <w:t>–  45</w:t>
      </w:r>
      <w:proofErr w:type="gramEnd"/>
      <w:r w:rsidRPr="003F00FD">
        <w:rPr>
          <w:szCs w:val="28"/>
        </w:rPr>
        <w:t>,0 %.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В связи с поступающими жалобами граждан,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и местах проведено 241 рейдовых проверок, по результатам которых составлено 305 протоколов об административных правонарушениях.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В 2019 году работа Управления развития предпринимательства и потребительского рынка Администрации муниципального образования «Город Майкоп» продолжится в направлении: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обеспечения проведения Конкурсов на право размещения нестационарных торговых объектов на территории муниципального образования «Город Майкоп»;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обеспечения проведения государственной политики в области торговой деятельности;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содействия развитию оптовой торговли с целью привлечения товарных ресурсов из других регионов;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 xml:space="preserve"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 w:rsidRPr="003F00FD">
        <w:rPr>
          <w:szCs w:val="28"/>
        </w:rPr>
        <w:t>внутридворовых</w:t>
      </w:r>
      <w:proofErr w:type="spellEnd"/>
      <w:r w:rsidRPr="003F00FD">
        <w:rPr>
          <w:szCs w:val="28"/>
        </w:rPr>
        <w:t xml:space="preserve"> площадках, проведения ярмарок выходного дня и организации развозной торговли;</w:t>
      </w:r>
    </w:p>
    <w:p w:rsidR="003F00FD" w:rsidRPr="003F00FD" w:rsidRDefault="003F00FD" w:rsidP="003F00FD">
      <w:pPr>
        <w:ind w:firstLine="709"/>
        <w:jc w:val="both"/>
        <w:rPr>
          <w:szCs w:val="28"/>
        </w:rPr>
      </w:pPr>
      <w:r w:rsidRPr="003F00FD">
        <w:rPr>
          <w:szCs w:val="28"/>
        </w:rPr>
        <w:t>- обеспечения дальнейшего развития конкурентной среды на потребительском рынке товаров и услуг;</w:t>
      </w:r>
    </w:p>
    <w:p w:rsidR="0042247B" w:rsidRDefault="003F00FD" w:rsidP="003F00FD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3F00FD">
        <w:rPr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4C2309" w:rsidRDefault="004C2309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</w:p>
    <w:p w:rsidR="004C2309" w:rsidRDefault="004C2309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</w:p>
    <w:p w:rsidR="004C2309" w:rsidRDefault="004C2309" w:rsidP="0042247B">
      <w:pPr>
        <w:rPr>
          <w:szCs w:val="28"/>
        </w:rPr>
      </w:pPr>
      <w:bookmarkStart w:id="0" w:name="_GoBack"/>
      <w:bookmarkEnd w:id="0"/>
    </w:p>
    <w:p w:rsidR="004C2309" w:rsidRDefault="004C2309" w:rsidP="0042247B">
      <w:pPr>
        <w:rPr>
          <w:szCs w:val="28"/>
        </w:rPr>
      </w:pPr>
    </w:p>
    <w:p w:rsidR="004C2309" w:rsidRDefault="004C2309" w:rsidP="0042247B">
      <w:pPr>
        <w:rPr>
          <w:szCs w:val="28"/>
        </w:rPr>
      </w:pPr>
    </w:p>
    <w:sectPr w:rsidR="004C2309" w:rsidSect="001A77A5">
      <w:headerReference w:type="even" r:id="rId8"/>
      <w:headerReference w:type="default" r:id="rId9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D1F" w:rsidRDefault="00156D1F">
      <w:r>
        <w:separator/>
      </w:r>
    </w:p>
  </w:endnote>
  <w:endnote w:type="continuationSeparator" w:id="0">
    <w:p w:rsidR="00156D1F" w:rsidRDefault="0015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D1F" w:rsidRDefault="00156D1F">
      <w:r>
        <w:separator/>
      </w:r>
    </w:p>
  </w:footnote>
  <w:footnote w:type="continuationSeparator" w:id="0">
    <w:p w:rsidR="00156D1F" w:rsidRDefault="0015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3EBB">
      <w:rPr>
        <w:rStyle w:val="a8"/>
        <w:noProof/>
      </w:rPr>
      <w:t>5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5ECF"/>
    <w:rsid w:val="00006002"/>
    <w:rsid w:val="00006653"/>
    <w:rsid w:val="00006E67"/>
    <w:rsid w:val="000105A7"/>
    <w:rsid w:val="000148C4"/>
    <w:rsid w:val="0001597E"/>
    <w:rsid w:val="00020120"/>
    <w:rsid w:val="00023B4A"/>
    <w:rsid w:val="0002403C"/>
    <w:rsid w:val="000307DE"/>
    <w:rsid w:val="00033CD8"/>
    <w:rsid w:val="00035C9F"/>
    <w:rsid w:val="00036A06"/>
    <w:rsid w:val="00044A4A"/>
    <w:rsid w:val="00044E51"/>
    <w:rsid w:val="0004619E"/>
    <w:rsid w:val="0005198A"/>
    <w:rsid w:val="00053B08"/>
    <w:rsid w:val="00053B69"/>
    <w:rsid w:val="00054F14"/>
    <w:rsid w:val="0006009B"/>
    <w:rsid w:val="00062493"/>
    <w:rsid w:val="00071C14"/>
    <w:rsid w:val="00080746"/>
    <w:rsid w:val="00083445"/>
    <w:rsid w:val="00085F20"/>
    <w:rsid w:val="00086653"/>
    <w:rsid w:val="000931F7"/>
    <w:rsid w:val="00094FA2"/>
    <w:rsid w:val="000968CF"/>
    <w:rsid w:val="000969F3"/>
    <w:rsid w:val="000A2CB1"/>
    <w:rsid w:val="000A4E51"/>
    <w:rsid w:val="000B74A1"/>
    <w:rsid w:val="000C51FA"/>
    <w:rsid w:val="000C663C"/>
    <w:rsid w:val="000C72C7"/>
    <w:rsid w:val="000D2653"/>
    <w:rsid w:val="000E2C83"/>
    <w:rsid w:val="000F1801"/>
    <w:rsid w:val="000F18F4"/>
    <w:rsid w:val="000F2EFC"/>
    <w:rsid w:val="000F55CE"/>
    <w:rsid w:val="000F5E47"/>
    <w:rsid w:val="001004B1"/>
    <w:rsid w:val="00105586"/>
    <w:rsid w:val="00106A81"/>
    <w:rsid w:val="00114EA5"/>
    <w:rsid w:val="00116B5B"/>
    <w:rsid w:val="00120896"/>
    <w:rsid w:val="00123215"/>
    <w:rsid w:val="001316F9"/>
    <w:rsid w:val="00131DD2"/>
    <w:rsid w:val="00132538"/>
    <w:rsid w:val="00133BAE"/>
    <w:rsid w:val="00136A2E"/>
    <w:rsid w:val="00141333"/>
    <w:rsid w:val="00141E01"/>
    <w:rsid w:val="001470DC"/>
    <w:rsid w:val="001474E0"/>
    <w:rsid w:val="00150165"/>
    <w:rsid w:val="00152D87"/>
    <w:rsid w:val="001535F4"/>
    <w:rsid w:val="00153E9C"/>
    <w:rsid w:val="00154F8C"/>
    <w:rsid w:val="00155D7E"/>
    <w:rsid w:val="00156D1F"/>
    <w:rsid w:val="00164FEC"/>
    <w:rsid w:val="00165BE1"/>
    <w:rsid w:val="001672D5"/>
    <w:rsid w:val="0017027E"/>
    <w:rsid w:val="0017452F"/>
    <w:rsid w:val="0017539E"/>
    <w:rsid w:val="001756DC"/>
    <w:rsid w:val="00176350"/>
    <w:rsid w:val="001870C2"/>
    <w:rsid w:val="00194D70"/>
    <w:rsid w:val="001A218C"/>
    <w:rsid w:val="001A2F85"/>
    <w:rsid w:val="001A3BA2"/>
    <w:rsid w:val="001A77A5"/>
    <w:rsid w:val="001B4B7D"/>
    <w:rsid w:val="001C2BE7"/>
    <w:rsid w:val="001D1630"/>
    <w:rsid w:val="001D223D"/>
    <w:rsid w:val="001D521B"/>
    <w:rsid w:val="001D6E81"/>
    <w:rsid w:val="001E14A9"/>
    <w:rsid w:val="001F24A7"/>
    <w:rsid w:val="001F3AFE"/>
    <w:rsid w:val="002004CC"/>
    <w:rsid w:val="00201F87"/>
    <w:rsid w:val="002025E7"/>
    <w:rsid w:val="00204F77"/>
    <w:rsid w:val="00214BC4"/>
    <w:rsid w:val="002167F9"/>
    <w:rsid w:val="00216A49"/>
    <w:rsid w:val="00221458"/>
    <w:rsid w:val="00223A89"/>
    <w:rsid w:val="00225732"/>
    <w:rsid w:val="002309CD"/>
    <w:rsid w:val="00230F90"/>
    <w:rsid w:val="00233671"/>
    <w:rsid w:val="002356D1"/>
    <w:rsid w:val="00251A48"/>
    <w:rsid w:val="0026203D"/>
    <w:rsid w:val="00272630"/>
    <w:rsid w:val="00273728"/>
    <w:rsid w:val="0027625C"/>
    <w:rsid w:val="0028062A"/>
    <w:rsid w:val="00282A6F"/>
    <w:rsid w:val="00283F46"/>
    <w:rsid w:val="00285E66"/>
    <w:rsid w:val="00286942"/>
    <w:rsid w:val="00286D40"/>
    <w:rsid w:val="00292755"/>
    <w:rsid w:val="002963D4"/>
    <w:rsid w:val="002969CC"/>
    <w:rsid w:val="002A3DA7"/>
    <w:rsid w:val="002B3555"/>
    <w:rsid w:val="002B73B6"/>
    <w:rsid w:val="002D4BF6"/>
    <w:rsid w:val="002D50A6"/>
    <w:rsid w:val="002D611B"/>
    <w:rsid w:val="002E0468"/>
    <w:rsid w:val="002E1A98"/>
    <w:rsid w:val="002E25E1"/>
    <w:rsid w:val="002F2327"/>
    <w:rsid w:val="002F3266"/>
    <w:rsid w:val="002F4026"/>
    <w:rsid w:val="002F6AC0"/>
    <w:rsid w:val="002F74A5"/>
    <w:rsid w:val="002F7EB7"/>
    <w:rsid w:val="00304220"/>
    <w:rsid w:val="00312080"/>
    <w:rsid w:val="003146B9"/>
    <w:rsid w:val="00314D4B"/>
    <w:rsid w:val="00320082"/>
    <w:rsid w:val="0032280E"/>
    <w:rsid w:val="00330925"/>
    <w:rsid w:val="00330D45"/>
    <w:rsid w:val="00335F65"/>
    <w:rsid w:val="00337934"/>
    <w:rsid w:val="00340EBF"/>
    <w:rsid w:val="003426B4"/>
    <w:rsid w:val="0034572F"/>
    <w:rsid w:val="003527AB"/>
    <w:rsid w:val="003572C3"/>
    <w:rsid w:val="00357ECA"/>
    <w:rsid w:val="0036194A"/>
    <w:rsid w:val="00366555"/>
    <w:rsid w:val="00375462"/>
    <w:rsid w:val="00375A66"/>
    <w:rsid w:val="0038767C"/>
    <w:rsid w:val="00391E20"/>
    <w:rsid w:val="003A0B5D"/>
    <w:rsid w:val="003A2BCB"/>
    <w:rsid w:val="003A2DB8"/>
    <w:rsid w:val="003A3FB8"/>
    <w:rsid w:val="003A74E3"/>
    <w:rsid w:val="003B7FD0"/>
    <w:rsid w:val="003C0122"/>
    <w:rsid w:val="003C2260"/>
    <w:rsid w:val="003D5FA7"/>
    <w:rsid w:val="003D7F3C"/>
    <w:rsid w:val="003E0EC8"/>
    <w:rsid w:val="003E128B"/>
    <w:rsid w:val="003E3AE4"/>
    <w:rsid w:val="003F0010"/>
    <w:rsid w:val="003F00FD"/>
    <w:rsid w:val="003F085D"/>
    <w:rsid w:val="003F0C0C"/>
    <w:rsid w:val="003F35DF"/>
    <w:rsid w:val="003F3839"/>
    <w:rsid w:val="004057E0"/>
    <w:rsid w:val="00407F87"/>
    <w:rsid w:val="0042247B"/>
    <w:rsid w:val="00423B0A"/>
    <w:rsid w:val="00426A6E"/>
    <w:rsid w:val="0043058E"/>
    <w:rsid w:val="00434CF8"/>
    <w:rsid w:val="00446ECD"/>
    <w:rsid w:val="0044799A"/>
    <w:rsid w:val="00456011"/>
    <w:rsid w:val="0045705C"/>
    <w:rsid w:val="0046493B"/>
    <w:rsid w:val="00466D84"/>
    <w:rsid w:val="00471D0E"/>
    <w:rsid w:val="00471E93"/>
    <w:rsid w:val="0047604B"/>
    <w:rsid w:val="00477DFE"/>
    <w:rsid w:val="00477E46"/>
    <w:rsid w:val="00483059"/>
    <w:rsid w:val="00487E13"/>
    <w:rsid w:val="00492200"/>
    <w:rsid w:val="004966B4"/>
    <w:rsid w:val="00497835"/>
    <w:rsid w:val="00497AD4"/>
    <w:rsid w:val="004A6FD7"/>
    <w:rsid w:val="004A7864"/>
    <w:rsid w:val="004B29F7"/>
    <w:rsid w:val="004B3983"/>
    <w:rsid w:val="004C06AB"/>
    <w:rsid w:val="004C2309"/>
    <w:rsid w:val="004C507F"/>
    <w:rsid w:val="004D2862"/>
    <w:rsid w:val="004D6F06"/>
    <w:rsid w:val="004F17E0"/>
    <w:rsid w:val="004F23C8"/>
    <w:rsid w:val="004F7F96"/>
    <w:rsid w:val="0050009C"/>
    <w:rsid w:val="005015BC"/>
    <w:rsid w:val="00504B3A"/>
    <w:rsid w:val="00505266"/>
    <w:rsid w:val="00505E29"/>
    <w:rsid w:val="00516B70"/>
    <w:rsid w:val="005175A2"/>
    <w:rsid w:val="00522630"/>
    <w:rsid w:val="0052300A"/>
    <w:rsid w:val="00533FCC"/>
    <w:rsid w:val="00545558"/>
    <w:rsid w:val="005503B1"/>
    <w:rsid w:val="005563C4"/>
    <w:rsid w:val="0056065D"/>
    <w:rsid w:val="005653ED"/>
    <w:rsid w:val="005673AA"/>
    <w:rsid w:val="0057353F"/>
    <w:rsid w:val="005745A1"/>
    <w:rsid w:val="00580E49"/>
    <w:rsid w:val="005859F5"/>
    <w:rsid w:val="0059207B"/>
    <w:rsid w:val="005A18BC"/>
    <w:rsid w:val="005A5029"/>
    <w:rsid w:val="005A674B"/>
    <w:rsid w:val="005A7362"/>
    <w:rsid w:val="005A7AE8"/>
    <w:rsid w:val="005A7C98"/>
    <w:rsid w:val="005B30C6"/>
    <w:rsid w:val="005B39F7"/>
    <w:rsid w:val="005B794E"/>
    <w:rsid w:val="005C06E1"/>
    <w:rsid w:val="005C3BF4"/>
    <w:rsid w:val="005C63B5"/>
    <w:rsid w:val="005C7005"/>
    <w:rsid w:val="005D4500"/>
    <w:rsid w:val="005E269F"/>
    <w:rsid w:val="005E3E37"/>
    <w:rsid w:val="005F05DE"/>
    <w:rsid w:val="005F060E"/>
    <w:rsid w:val="005F0EC3"/>
    <w:rsid w:val="005F5D47"/>
    <w:rsid w:val="005F7E0B"/>
    <w:rsid w:val="006027C0"/>
    <w:rsid w:val="00613E70"/>
    <w:rsid w:val="006149E5"/>
    <w:rsid w:val="00621A7C"/>
    <w:rsid w:val="00632C86"/>
    <w:rsid w:val="00635E56"/>
    <w:rsid w:val="006378CE"/>
    <w:rsid w:val="00637B3E"/>
    <w:rsid w:val="00642E34"/>
    <w:rsid w:val="00643C30"/>
    <w:rsid w:val="006548E5"/>
    <w:rsid w:val="00654A3E"/>
    <w:rsid w:val="00661DAC"/>
    <w:rsid w:val="00662BA0"/>
    <w:rsid w:val="00663BAE"/>
    <w:rsid w:val="00670195"/>
    <w:rsid w:val="0067063F"/>
    <w:rsid w:val="00671DD2"/>
    <w:rsid w:val="00674500"/>
    <w:rsid w:val="00674559"/>
    <w:rsid w:val="006755DC"/>
    <w:rsid w:val="006819DA"/>
    <w:rsid w:val="0069790C"/>
    <w:rsid w:val="006A0184"/>
    <w:rsid w:val="006A44D1"/>
    <w:rsid w:val="006B0624"/>
    <w:rsid w:val="006B0B27"/>
    <w:rsid w:val="006B0FE9"/>
    <w:rsid w:val="006B1D53"/>
    <w:rsid w:val="006B46E0"/>
    <w:rsid w:val="006B46E7"/>
    <w:rsid w:val="006B48B6"/>
    <w:rsid w:val="006B6953"/>
    <w:rsid w:val="006C07C9"/>
    <w:rsid w:val="006C1F69"/>
    <w:rsid w:val="006C4F37"/>
    <w:rsid w:val="006C59EE"/>
    <w:rsid w:val="006C7A9D"/>
    <w:rsid w:val="006E2F2D"/>
    <w:rsid w:val="006F0FA6"/>
    <w:rsid w:val="006F17FF"/>
    <w:rsid w:val="006F25D0"/>
    <w:rsid w:val="006F72F2"/>
    <w:rsid w:val="00700CA6"/>
    <w:rsid w:val="00701EC6"/>
    <w:rsid w:val="007038F0"/>
    <w:rsid w:val="00705F61"/>
    <w:rsid w:val="00707356"/>
    <w:rsid w:val="00707804"/>
    <w:rsid w:val="00710166"/>
    <w:rsid w:val="00710ED5"/>
    <w:rsid w:val="00711B7F"/>
    <w:rsid w:val="007209CE"/>
    <w:rsid w:val="007227A1"/>
    <w:rsid w:val="00723514"/>
    <w:rsid w:val="007339DC"/>
    <w:rsid w:val="00734044"/>
    <w:rsid w:val="0074736B"/>
    <w:rsid w:val="007546DE"/>
    <w:rsid w:val="007567EE"/>
    <w:rsid w:val="0076488C"/>
    <w:rsid w:val="00765A05"/>
    <w:rsid w:val="007717C4"/>
    <w:rsid w:val="00771DF4"/>
    <w:rsid w:val="00774FA9"/>
    <w:rsid w:val="007806A6"/>
    <w:rsid w:val="00780E30"/>
    <w:rsid w:val="0078261E"/>
    <w:rsid w:val="00790290"/>
    <w:rsid w:val="00790DC2"/>
    <w:rsid w:val="00791C18"/>
    <w:rsid w:val="00792AC5"/>
    <w:rsid w:val="007936AB"/>
    <w:rsid w:val="00794DD5"/>
    <w:rsid w:val="007969C6"/>
    <w:rsid w:val="007A4606"/>
    <w:rsid w:val="007A5E1C"/>
    <w:rsid w:val="007A6039"/>
    <w:rsid w:val="007A74EB"/>
    <w:rsid w:val="007B1A54"/>
    <w:rsid w:val="007B5CF1"/>
    <w:rsid w:val="007C2A54"/>
    <w:rsid w:val="007C2BE7"/>
    <w:rsid w:val="007C6AFA"/>
    <w:rsid w:val="007E5E42"/>
    <w:rsid w:val="007E744C"/>
    <w:rsid w:val="007F2AA0"/>
    <w:rsid w:val="007F4DF7"/>
    <w:rsid w:val="007F5F15"/>
    <w:rsid w:val="008109E3"/>
    <w:rsid w:val="00810D66"/>
    <w:rsid w:val="00814825"/>
    <w:rsid w:val="0082359D"/>
    <w:rsid w:val="008265CF"/>
    <w:rsid w:val="00832B7D"/>
    <w:rsid w:val="008334B6"/>
    <w:rsid w:val="00841E5D"/>
    <w:rsid w:val="00843E02"/>
    <w:rsid w:val="00845989"/>
    <w:rsid w:val="00847336"/>
    <w:rsid w:val="00852758"/>
    <w:rsid w:val="008608AA"/>
    <w:rsid w:val="0086620C"/>
    <w:rsid w:val="00871372"/>
    <w:rsid w:val="008724ED"/>
    <w:rsid w:val="00872D7D"/>
    <w:rsid w:val="00873EDD"/>
    <w:rsid w:val="00877A53"/>
    <w:rsid w:val="00877B12"/>
    <w:rsid w:val="008818D3"/>
    <w:rsid w:val="00881CF5"/>
    <w:rsid w:val="0088723F"/>
    <w:rsid w:val="00887DA2"/>
    <w:rsid w:val="00894AC6"/>
    <w:rsid w:val="008A3199"/>
    <w:rsid w:val="008A5594"/>
    <w:rsid w:val="008A5683"/>
    <w:rsid w:val="008A583C"/>
    <w:rsid w:val="008B05B2"/>
    <w:rsid w:val="008B6E0B"/>
    <w:rsid w:val="008C12E4"/>
    <w:rsid w:val="008C14DA"/>
    <w:rsid w:val="008C4452"/>
    <w:rsid w:val="008C5413"/>
    <w:rsid w:val="008E0DD7"/>
    <w:rsid w:val="008E42FE"/>
    <w:rsid w:val="008E46AA"/>
    <w:rsid w:val="008F52A8"/>
    <w:rsid w:val="008F74F3"/>
    <w:rsid w:val="00903678"/>
    <w:rsid w:val="00907FBC"/>
    <w:rsid w:val="0091340A"/>
    <w:rsid w:val="0091363E"/>
    <w:rsid w:val="009171A4"/>
    <w:rsid w:val="00922C93"/>
    <w:rsid w:val="00922EB2"/>
    <w:rsid w:val="00923A8B"/>
    <w:rsid w:val="00926456"/>
    <w:rsid w:val="00930DF9"/>
    <w:rsid w:val="00943C6B"/>
    <w:rsid w:val="00952A4D"/>
    <w:rsid w:val="00963E86"/>
    <w:rsid w:val="00972485"/>
    <w:rsid w:val="009745D9"/>
    <w:rsid w:val="00975CD5"/>
    <w:rsid w:val="0098354C"/>
    <w:rsid w:val="0099046F"/>
    <w:rsid w:val="00993A09"/>
    <w:rsid w:val="009B10D6"/>
    <w:rsid w:val="009B2B87"/>
    <w:rsid w:val="009B4548"/>
    <w:rsid w:val="009B6394"/>
    <w:rsid w:val="009B6DC2"/>
    <w:rsid w:val="009B7C74"/>
    <w:rsid w:val="009C26AD"/>
    <w:rsid w:val="009C47CF"/>
    <w:rsid w:val="009C6018"/>
    <w:rsid w:val="009C6FF8"/>
    <w:rsid w:val="009C77BE"/>
    <w:rsid w:val="009D24BC"/>
    <w:rsid w:val="009D3937"/>
    <w:rsid w:val="009D479C"/>
    <w:rsid w:val="009E2F70"/>
    <w:rsid w:val="009E75E2"/>
    <w:rsid w:val="009F20A2"/>
    <w:rsid w:val="009F351F"/>
    <w:rsid w:val="009F5787"/>
    <w:rsid w:val="009F582D"/>
    <w:rsid w:val="009F6E1E"/>
    <w:rsid w:val="00A0110A"/>
    <w:rsid w:val="00A02F6B"/>
    <w:rsid w:val="00A0380C"/>
    <w:rsid w:val="00A038D6"/>
    <w:rsid w:val="00A07311"/>
    <w:rsid w:val="00A11FFC"/>
    <w:rsid w:val="00A12188"/>
    <w:rsid w:val="00A141FD"/>
    <w:rsid w:val="00A226B3"/>
    <w:rsid w:val="00A23408"/>
    <w:rsid w:val="00A24350"/>
    <w:rsid w:val="00A301DB"/>
    <w:rsid w:val="00A33638"/>
    <w:rsid w:val="00A353E4"/>
    <w:rsid w:val="00A35987"/>
    <w:rsid w:val="00A37BFC"/>
    <w:rsid w:val="00A42D82"/>
    <w:rsid w:val="00A47F26"/>
    <w:rsid w:val="00A543AB"/>
    <w:rsid w:val="00A5544B"/>
    <w:rsid w:val="00A557CA"/>
    <w:rsid w:val="00A70AAE"/>
    <w:rsid w:val="00A72EA8"/>
    <w:rsid w:val="00A7514A"/>
    <w:rsid w:val="00A948F7"/>
    <w:rsid w:val="00A95913"/>
    <w:rsid w:val="00AA1CAE"/>
    <w:rsid w:val="00AA41CA"/>
    <w:rsid w:val="00AA44DE"/>
    <w:rsid w:val="00AA5B71"/>
    <w:rsid w:val="00AA5E47"/>
    <w:rsid w:val="00AB6A32"/>
    <w:rsid w:val="00AB7CD3"/>
    <w:rsid w:val="00AC5BBC"/>
    <w:rsid w:val="00AC5F49"/>
    <w:rsid w:val="00AD3067"/>
    <w:rsid w:val="00AD6E40"/>
    <w:rsid w:val="00AE7235"/>
    <w:rsid w:val="00AF0F41"/>
    <w:rsid w:val="00AF1189"/>
    <w:rsid w:val="00AF2016"/>
    <w:rsid w:val="00AF7D44"/>
    <w:rsid w:val="00B00AEB"/>
    <w:rsid w:val="00B02AF1"/>
    <w:rsid w:val="00B03BEA"/>
    <w:rsid w:val="00B0678C"/>
    <w:rsid w:val="00B0777E"/>
    <w:rsid w:val="00B14956"/>
    <w:rsid w:val="00B16CCA"/>
    <w:rsid w:val="00B20222"/>
    <w:rsid w:val="00B30135"/>
    <w:rsid w:val="00B310A7"/>
    <w:rsid w:val="00B31C28"/>
    <w:rsid w:val="00B32E4F"/>
    <w:rsid w:val="00B3319D"/>
    <w:rsid w:val="00B3357B"/>
    <w:rsid w:val="00B361F1"/>
    <w:rsid w:val="00B37175"/>
    <w:rsid w:val="00B37518"/>
    <w:rsid w:val="00B37F73"/>
    <w:rsid w:val="00B426AF"/>
    <w:rsid w:val="00B430C4"/>
    <w:rsid w:val="00B44529"/>
    <w:rsid w:val="00B51BA2"/>
    <w:rsid w:val="00B54793"/>
    <w:rsid w:val="00B62081"/>
    <w:rsid w:val="00B81D13"/>
    <w:rsid w:val="00B84A33"/>
    <w:rsid w:val="00B920A6"/>
    <w:rsid w:val="00B964F2"/>
    <w:rsid w:val="00BA4959"/>
    <w:rsid w:val="00BA5523"/>
    <w:rsid w:val="00BB09E3"/>
    <w:rsid w:val="00BD16A7"/>
    <w:rsid w:val="00BD3045"/>
    <w:rsid w:val="00BD7049"/>
    <w:rsid w:val="00BE0C8A"/>
    <w:rsid w:val="00BE0C96"/>
    <w:rsid w:val="00BE4436"/>
    <w:rsid w:val="00BF635E"/>
    <w:rsid w:val="00BF6594"/>
    <w:rsid w:val="00C01FD1"/>
    <w:rsid w:val="00C0797F"/>
    <w:rsid w:val="00C1266A"/>
    <w:rsid w:val="00C1453A"/>
    <w:rsid w:val="00C224AD"/>
    <w:rsid w:val="00C24FF5"/>
    <w:rsid w:val="00C3136F"/>
    <w:rsid w:val="00C368F5"/>
    <w:rsid w:val="00C442B1"/>
    <w:rsid w:val="00C45546"/>
    <w:rsid w:val="00C46800"/>
    <w:rsid w:val="00C51DD0"/>
    <w:rsid w:val="00C5379A"/>
    <w:rsid w:val="00C576F7"/>
    <w:rsid w:val="00C630A2"/>
    <w:rsid w:val="00C66A63"/>
    <w:rsid w:val="00C70881"/>
    <w:rsid w:val="00C72523"/>
    <w:rsid w:val="00C74417"/>
    <w:rsid w:val="00C834A0"/>
    <w:rsid w:val="00C848FF"/>
    <w:rsid w:val="00C85D25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669A"/>
    <w:rsid w:val="00CD23BA"/>
    <w:rsid w:val="00CD4ED6"/>
    <w:rsid w:val="00CD63EE"/>
    <w:rsid w:val="00CD6430"/>
    <w:rsid w:val="00CD7074"/>
    <w:rsid w:val="00CE28F7"/>
    <w:rsid w:val="00CE5582"/>
    <w:rsid w:val="00CE5FFA"/>
    <w:rsid w:val="00CF1955"/>
    <w:rsid w:val="00CF5B7A"/>
    <w:rsid w:val="00D16558"/>
    <w:rsid w:val="00D172C7"/>
    <w:rsid w:val="00D311A2"/>
    <w:rsid w:val="00D346BA"/>
    <w:rsid w:val="00D3759A"/>
    <w:rsid w:val="00D40D7A"/>
    <w:rsid w:val="00D45A6C"/>
    <w:rsid w:val="00D45DF2"/>
    <w:rsid w:val="00D47B78"/>
    <w:rsid w:val="00D56D3B"/>
    <w:rsid w:val="00D57178"/>
    <w:rsid w:val="00D57C16"/>
    <w:rsid w:val="00D62D21"/>
    <w:rsid w:val="00D63259"/>
    <w:rsid w:val="00D64FAA"/>
    <w:rsid w:val="00D65A47"/>
    <w:rsid w:val="00D72F1A"/>
    <w:rsid w:val="00D76392"/>
    <w:rsid w:val="00D7754D"/>
    <w:rsid w:val="00D8023E"/>
    <w:rsid w:val="00D816A6"/>
    <w:rsid w:val="00D818D6"/>
    <w:rsid w:val="00D8463B"/>
    <w:rsid w:val="00D863F7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C3428"/>
    <w:rsid w:val="00DC53D3"/>
    <w:rsid w:val="00DD401F"/>
    <w:rsid w:val="00DD4C60"/>
    <w:rsid w:val="00DD5AF3"/>
    <w:rsid w:val="00DD60CE"/>
    <w:rsid w:val="00DE4415"/>
    <w:rsid w:val="00DE6236"/>
    <w:rsid w:val="00DE6E79"/>
    <w:rsid w:val="00DF1740"/>
    <w:rsid w:val="00E05932"/>
    <w:rsid w:val="00E13041"/>
    <w:rsid w:val="00E14E9D"/>
    <w:rsid w:val="00E164EB"/>
    <w:rsid w:val="00E20957"/>
    <w:rsid w:val="00E209FD"/>
    <w:rsid w:val="00E22C00"/>
    <w:rsid w:val="00E23EA4"/>
    <w:rsid w:val="00E26ED7"/>
    <w:rsid w:val="00E30024"/>
    <w:rsid w:val="00E3287C"/>
    <w:rsid w:val="00E3365D"/>
    <w:rsid w:val="00E346E8"/>
    <w:rsid w:val="00E36E63"/>
    <w:rsid w:val="00E45595"/>
    <w:rsid w:val="00E4723F"/>
    <w:rsid w:val="00E47EB0"/>
    <w:rsid w:val="00E56A64"/>
    <w:rsid w:val="00E57B3F"/>
    <w:rsid w:val="00E6161E"/>
    <w:rsid w:val="00E6445B"/>
    <w:rsid w:val="00E64742"/>
    <w:rsid w:val="00E64928"/>
    <w:rsid w:val="00E64DDC"/>
    <w:rsid w:val="00E6780A"/>
    <w:rsid w:val="00E73DDF"/>
    <w:rsid w:val="00E804D3"/>
    <w:rsid w:val="00E80E82"/>
    <w:rsid w:val="00E82F75"/>
    <w:rsid w:val="00E84523"/>
    <w:rsid w:val="00E85F4D"/>
    <w:rsid w:val="00E87D4B"/>
    <w:rsid w:val="00E91EAB"/>
    <w:rsid w:val="00E95A5C"/>
    <w:rsid w:val="00EA562E"/>
    <w:rsid w:val="00EB1DC1"/>
    <w:rsid w:val="00EB7E5D"/>
    <w:rsid w:val="00ED3A1A"/>
    <w:rsid w:val="00EE5BC3"/>
    <w:rsid w:val="00F040DE"/>
    <w:rsid w:val="00F12C8A"/>
    <w:rsid w:val="00F23F98"/>
    <w:rsid w:val="00F268CB"/>
    <w:rsid w:val="00F31182"/>
    <w:rsid w:val="00F33CD8"/>
    <w:rsid w:val="00F3609B"/>
    <w:rsid w:val="00F40E03"/>
    <w:rsid w:val="00F444E7"/>
    <w:rsid w:val="00F44E9D"/>
    <w:rsid w:val="00F5366C"/>
    <w:rsid w:val="00F53EBB"/>
    <w:rsid w:val="00F55A2F"/>
    <w:rsid w:val="00F607C7"/>
    <w:rsid w:val="00F60EAE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B03C3"/>
    <w:rsid w:val="00FB5FE6"/>
    <w:rsid w:val="00FC081E"/>
    <w:rsid w:val="00FC21A3"/>
    <w:rsid w:val="00FC3B1A"/>
    <w:rsid w:val="00FC61F7"/>
    <w:rsid w:val="00FD1643"/>
    <w:rsid w:val="00FE05BF"/>
    <w:rsid w:val="00FE7D96"/>
    <w:rsid w:val="00FF217D"/>
    <w:rsid w:val="00FF2D05"/>
    <w:rsid w:val="00FF4B0A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94D12-3F0D-406B-BE93-3D74CE2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af"/>
    <w:semiHidden/>
    <w:unhideWhenUsed/>
    <w:rsid w:val="002F3266"/>
    <w:rPr>
      <w:sz w:val="20"/>
    </w:rPr>
  </w:style>
  <w:style w:type="character" w:customStyle="1" w:styleId="af">
    <w:name w:val="Текст концевой сноски Знак"/>
    <w:basedOn w:val="a0"/>
    <w:link w:val="ae"/>
    <w:semiHidden/>
    <w:rsid w:val="002F3266"/>
  </w:style>
  <w:style w:type="character" w:styleId="af0">
    <w:name w:val="endnote reference"/>
    <w:basedOn w:val="a0"/>
    <w:semiHidden/>
    <w:unhideWhenUsed/>
    <w:rsid w:val="002F3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E0E2-388D-4CFE-9D4F-7925A8C3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15140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21</cp:revision>
  <cp:lastPrinted>2020-01-20T11:41:00Z</cp:lastPrinted>
  <dcterms:created xsi:type="dcterms:W3CDTF">2020-01-13T09:58:00Z</dcterms:created>
  <dcterms:modified xsi:type="dcterms:W3CDTF">2020-02-11T14:22:00Z</dcterms:modified>
</cp:coreProperties>
</file>